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34" w:rsidRDefault="006B3534" w:rsidP="006B3534">
      <w:pPr>
        <w:shd w:val="clear" w:color="auto" w:fill="FFFFFF"/>
        <w:spacing w:after="0" w:line="360" w:lineRule="auto"/>
        <w:ind w:left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</w:t>
      </w:r>
      <w:r w:rsidRPr="006B3534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Организация ремонта, модернизации и эксплуатации маневровых локомотивов на железнодорожном транспорте необщего пользования</w:t>
      </w:r>
      <w:r w:rsidRPr="006B3534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»</w:t>
      </w:r>
    </w:p>
    <w:p w:rsidR="006B3534" w:rsidRPr="006B3534" w:rsidRDefault="006B3534" w:rsidP="006B3534">
      <w:pPr>
        <w:shd w:val="clear" w:color="auto" w:fill="FFFFFF"/>
        <w:spacing w:after="0" w:line="360" w:lineRule="auto"/>
        <w:ind w:left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</w:p>
    <w:p w:rsidR="006B3534" w:rsidRPr="006B3534" w:rsidRDefault="006B3534" w:rsidP="006B353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Цель программы:</w:t>
      </w: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 Повышение уровня знаний на базе изучения нормативно-правовых основ, регламентирующих порядок эксплуатации, обслуживания и ремонта, модернизации тепловозов железнодорожного транспорта необщего пользования и других видов тягового подвижного состава железнодорожного транспорта.</w:t>
      </w:r>
    </w:p>
    <w:p w:rsidR="006B3534" w:rsidRPr="006B3534" w:rsidRDefault="006B3534" w:rsidP="006B353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Целевая аудитория:</w:t>
      </w: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 Руководители и специалисты подразделений железнодорожного транспорта промышленных предприятий</w:t>
      </w:r>
    </w:p>
    <w:p w:rsidR="006B3534" w:rsidRPr="006B3534" w:rsidRDefault="006B3534" w:rsidP="006B353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 72 часа</w:t>
      </w:r>
    </w:p>
    <w:p w:rsidR="006B3534" w:rsidRPr="006B3534" w:rsidRDefault="006B3534" w:rsidP="006B353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 очная</w:t>
      </w:r>
    </w:p>
    <w:p w:rsidR="006B3534" w:rsidRPr="006B3534" w:rsidRDefault="006B3534" w:rsidP="006B353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Перечень тем:</w:t>
      </w:r>
    </w:p>
    <w:p w:rsidR="006B3534" w:rsidRPr="006B3534" w:rsidRDefault="006B3534" w:rsidP="006B353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Нормативно-правовое регулирование организации ремонта тягового подвижного состава железнодорожного транспорта. Система сертификации на железнодорожном транспорте.</w:t>
      </w:r>
    </w:p>
    <w:p w:rsidR="006B3534" w:rsidRPr="006B3534" w:rsidRDefault="006B3534" w:rsidP="006B353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Нормативно-правовые акты, регламентирующие порядок эксплуатации, обслуживания и ремонта тепловозов железнодорожного транспорта необщего пользования. Продление срока службы тепловозов.</w:t>
      </w:r>
    </w:p>
    <w:p w:rsidR="006B3534" w:rsidRPr="006B3534" w:rsidRDefault="006B3534" w:rsidP="006B353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Маневровые тепловозы. Назначение, конструкции, устройство систем, технические характеристики.</w:t>
      </w:r>
    </w:p>
    <w:p w:rsidR="006B3534" w:rsidRPr="006B3534" w:rsidRDefault="006B3534" w:rsidP="006B353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Инструкции, правила, руководства и регламенты при производстве работ по ремонту маневровых тепловозов в сфере железнодорожного транспорта (ТЭМ18, ТЭМ7А).</w:t>
      </w:r>
    </w:p>
    <w:p w:rsidR="006B3534" w:rsidRPr="006B3534" w:rsidRDefault="006B3534" w:rsidP="006B353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Организация ремонта, монтажа и испытания тормозного оборудования, воздушной автоматики маневровых тепловозов. Требования инструкций ЦТ-533, ЦТ-ЦВ-ЦП/581.</w:t>
      </w:r>
    </w:p>
    <w:p w:rsidR="006B3534" w:rsidRPr="006B3534" w:rsidRDefault="006B3534" w:rsidP="006B353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Организация ремонта колесных пар. Колесно-моторный блок (КМБ) маневровых тепловозов. Ремонт, сборка и требования при эксплуатации. Требования инструкций ЦТ-329, ЦТ-330. Тележка маневровых тепловозов. Ремонт, сборка и подкатка под тепловоз, основные требования при эксплуатации.</w:t>
      </w:r>
    </w:p>
    <w:p w:rsidR="006B3534" w:rsidRPr="006B3534" w:rsidRDefault="006B3534" w:rsidP="006B353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Система управления и обеспечения безопасности на маневровых тепловозах. Ремонт, монтаж и испытание систем.</w:t>
      </w:r>
    </w:p>
    <w:p w:rsidR="006B3534" w:rsidRPr="006B3534" w:rsidRDefault="006B3534" w:rsidP="006B353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Методы ремонта маневровых тепловозов, материально-техническая база и применение технической диагностики. Измерительные средства, техническая диагностика и методы контроля при ремонте тепловозов.</w:t>
      </w:r>
    </w:p>
    <w:p w:rsidR="006B3534" w:rsidRPr="006B3534" w:rsidRDefault="006B3534" w:rsidP="006B353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Электрооборудование маневровых тепловозов. Требования инструкций ЦТ-ЦТВР/4677, ЦТрт-16.</w:t>
      </w:r>
    </w:p>
    <w:p w:rsidR="006B3534" w:rsidRPr="006B3534" w:rsidRDefault="006B3534" w:rsidP="006B353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Ремонт и установка </w:t>
      </w:r>
      <w:proofErr w:type="spellStart"/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автосцепного</w:t>
      </w:r>
      <w:proofErr w:type="spellEnd"/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устройства, </w:t>
      </w:r>
      <w:proofErr w:type="spellStart"/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ударнотяговые</w:t>
      </w:r>
      <w:proofErr w:type="spellEnd"/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приборы. Требования «Инструкции по ремонту и обслуживанию </w:t>
      </w:r>
      <w:proofErr w:type="spellStart"/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автосцепного</w:t>
      </w:r>
      <w:proofErr w:type="spellEnd"/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устройства подвижного состава железных дорог».</w:t>
      </w:r>
    </w:p>
    <w:p w:rsidR="006B3534" w:rsidRPr="006B3534" w:rsidRDefault="006B3534" w:rsidP="006B353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Технология ремонта тепловозных дизелей 1ПДГ4А, 11-26ДГ. Технология применения </w:t>
      </w:r>
      <w:proofErr w:type="spellStart"/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тепловизоров</w:t>
      </w:r>
      <w:proofErr w:type="spellEnd"/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при ремонте маневровых тепловозов.</w:t>
      </w:r>
    </w:p>
    <w:p w:rsidR="006B3534" w:rsidRPr="006B3534" w:rsidRDefault="006B3534" w:rsidP="006B353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Вспомогательные агрегаты, реостатные испытания тепловозов (ТЭМ18, ТЭМ7А).</w:t>
      </w:r>
    </w:p>
    <w:p w:rsidR="006B3534" w:rsidRPr="006B3534" w:rsidRDefault="006B3534" w:rsidP="006B3534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Требования техники безопасности и охраны труда при проведении ремонта маневровых тепловозов.</w:t>
      </w:r>
    </w:p>
    <w:p w:rsidR="006B3534" w:rsidRPr="006B3534" w:rsidRDefault="006B3534" w:rsidP="006B353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 12</w:t>
      </w:r>
      <w:bookmarkStart w:id="0" w:name="_GoBack"/>
      <w:bookmarkEnd w:id="0"/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000 руб.</w:t>
      </w:r>
    </w:p>
    <w:p w:rsidR="006B3534" w:rsidRPr="006B3534" w:rsidRDefault="006B3534" w:rsidP="006B3534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B3534">
        <w:rPr>
          <w:rFonts w:eastAsia="Times New Roman" w:cstheme="minorHAnsi"/>
          <w:color w:val="000000"/>
          <w:sz w:val="24"/>
          <w:szCs w:val="24"/>
          <w:lang w:eastAsia="ru-RU"/>
        </w:rPr>
        <w:t>Программой предусматривается изучение обновленной нормативно-правовой базы, регламентирующей систему организации ремонта тягового подвижного состава железнодорожного транспорта; изучение инструкций и правил, регламентирующих работы по ремонту маневровых тепловозов и других видов тягового подвижного состава в сфере железнодорожного транспорта; представление возможности применения прогрессивных подходов в процессе применения современных технологий ремонта тягового подвижного состава.</w:t>
      </w:r>
    </w:p>
    <w:p w:rsidR="00E764CB" w:rsidRPr="006B3534" w:rsidRDefault="00E764CB" w:rsidP="006B3534">
      <w:pPr>
        <w:spacing w:after="0" w:line="360" w:lineRule="auto"/>
        <w:ind w:firstLine="709"/>
        <w:jc w:val="both"/>
        <w:rPr>
          <w:rFonts w:cstheme="minorHAnsi"/>
        </w:rPr>
      </w:pPr>
    </w:p>
    <w:sectPr w:rsidR="00E764CB" w:rsidRPr="006B3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9DF"/>
    <w:multiLevelType w:val="multilevel"/>
    <w:tmpl w:val="2BD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E5B74"/>
    <w:multiLevelType w:val="multilevel"/>
    <w:tmpl w:val="8D22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0A"/>
    <w:rsid w:val="006B3534"/>
    <w:rsid w:val="00D74A0A"/>
    <w:rsid w:val="00E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2577</Characters>
  <Application>Microsoft Office Word</Application>
  <DocSecurity>0</DocSecurity>
  <Lines>21</Lines>
  <Paragraphs>6</Paragraphs>
  <ScaleCrop>false</ScaleCrop>
  <Company>Дом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2017-06-20T07:34:00Z</dcterms:created>
  <dcterms:modified xsi:type="dcterms:W3CDTF">2017-06-20T07:36:00Z</dcterms:modified>
</cp:coreProperties>
</file>