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8" w:rsidRDefault="000808B8" w:rsidP="000808B8">
      <w:pPr>
        <w:shd w:val="clear" w:color="auto" w:fill="FFFFFF"/>
        <w:spacing w:after="0" w:line="360" w:lineRule="auto"/>
        <w:ind w:left="709"/>
        <w:jc w:val="center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808B8"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  <w:t>Программа «</w:t>
      </w:r>
      <w:r w:rsidRPr="002B7FA5"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  <w:t>Обучение должностных лиц и специалистов, ответственных за организацию экологической  безопасности  и защиту объектов  промышленности</w:t>
      </w:r>
      <w:r w:rsidRPr="000808B8"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  <w:t>»</w:t>
      </w:r>
    </w:p>
    <w:p w:rsidR="000808B8" w:rsidRPr="002B7FA5" w:rsidRDefault="000808B8" w:rsidP="000808B8">
      <w:pPr>
        <w:shd w:val="clear" w:color="auto" w:fill="FFFFFF"/>
        <w:spacing w:after="0" w:line="360" w:lineRule="auto"/>
        <w:ind w:left="709"/>
        <w:jc w:val="center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</w:p>
    <w:p w:rsidR="000808B8" w:rsidRPr="002B7FA5" w:rsidRDefault="000808B8" w:rsidP="000808B8">
      <w:pPr>
        <w:keepNext/>
        <w:keepLines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555555"/>
          <w:sz w:val="24"/>
          <w:szCs w:val="24"/>
        </w:rPr>
      </w:pPr>
      <w:r>
        <w:rPr>
          <w:rFonts w:ascii="Helvetica" w:eastAsia="Times New Roman" w:hAnsi="Helvetica" w:cs="Helvetica"/>
          <w:color w:val="555555"/>
          <w:sz w:val="24"/>
          <w:szCs w:val="24"/>
        </w:rPr>
        <w:t>Цель программы</w:t>
      </w:r>
      <w:r w:rsidRPr="000808B8">
        <w:rPr>
          <w:rFonts w:ascii="Helvetica" w:eastAsia="Times New Roman" w:hAnsi="Helvetica" w:cs="Helvetica"/>
          <w:color w:val="555555"/>
          <w:sz w:val="24"/>
          <w:szCs w:val="24"/>
        </w:rPr>
        <w:t>:</w:t>
      </w:r>
    </w:p>
    <w:p w:rsidR="000808B8" w:rsidRPr="002B7FA5" w:rsidRDefault="000808B8" w:rsidP="00080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Совершенствование кадрового обеспечения государственных, муниципальных и производственных нужд для подготовки компетенций специалистов в сфере обеспечения экологической безопасности, организации предупреждения угрозы вреда от деятельности, способной оказать негативное воздействие на окружающую среду</w:t>
      </w:r>
      <w:r w:rsidRPr="002B7FA5">
        <w:rPr>
          <w:rFonts w:ascii="Helvetica" w:eastAsia="Calibri" w:hAnsi="Helvetica" w:cs="Helvetica"/>
          <w:color w:val="111111"/>
          <w:sz w:val="20"/>
          <w:szCs w:val="20"/>
        </w:rPr>
        <w:br/>
      </w:r>
    </w:p>
    <w:p w:rsidR="000808B8" w:rsidRPr="002B7FA5" w:rsidRDefault="000808B8" w:rsidP="000808B8">
      <w:pPr>
        <w:keepNext/>
        <w:keepLines/>
        <w:spacing w:after="0" w:line="360" w:lineRule="auto"/>
        <w:ind w:firstLine="709"/>
        <w:jc w:val="both"/>
        <w:rPr>
          <w:rFonts w:ascii="Helvetica" w:eastAsia="Times New Roman" w:hAnsi="Helvetica" w:cs="Helvetica"/>
          <w:caps/>
          <w:color w:val="555555"/>
          <w:sz w:val="24"/>
          <w:szCs w:val="24"/>
        </w:rPr>
      </w:pPr>
      <w:r w:rsidRPr="002B7FA5">
        <w:rPr>
          <w:rFonts w:ascii="Helvetica" w:eastAsia="Times New Roman" w:hAnsi="Helvetica" w:cs="Helvetica"/>
          <w:color w:val="111111"/>
          <w:sz w:val="20"/>
          <w:szCs w:val="20"/>
        </w:rPr>
        <w:t> </w:t>
      </w:r>
      <w:r w:rsidRPr="002B7FA5">
        <w:rPr>
          <w:rFonts w:ascii="Helvetica" w:eastAsia="Times New Roman" w:hAnsi="Helvetica" w:cs="Helvetica"/>
          <w:b/>
          <w:bCs/>
          <w:caps/>
          <w:color w:val="555555"/>
          <w:sz w:val="24"/>
          <w:szCs w:val="24"/>
        </w:rPr>
        <w:t> ОСВОИВШИЙ ПРОФЕССИОНАЛЬНЫЕ КОМПЕТЕНЦИИ СЛУШАТЕЛЬ:</w:t>
      </w:r>
    </w:p>
    <w:p w:rsidR="000808B8" w:rsidRPr="002B7FA5" w:rsidRDefault="000808B8" w:rsidP="000808B8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2B7FA5">
        <w:rPr>
          <w:rFonts w:ascii="Helvetica" w:eastAsia="Times New Roman" w:hAnsi="Helvetica" w:cs="Helvetica"/>
          <w:b/>
          <w:bCs/>
          <w:color w:val="111111"/>
          <w:sz w:val="20"/>
          <w:szCs w:val="20"/>
          <w:lang w:eastAsia="ru-RU"/>
        </w:rPr>
        <w:t>Знает: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экологическое законодательство;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нормативные и методические материалы по обеспечению экологической безопасности;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систему экологических стандартов и нормативов;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технологии производства продукции предприятий;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оборудование предприятий и принципы его работы;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организацию работы по обеспечению экологической безопасности;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 xml:space="preserve">порядок   проведения   экологической   экспертизы   предплановых,   </w:t>
      </w:r>
      <w:proofErr w:type="spellStart"/>
      <w:r w:rsidRPr="002B7FA5">
        <w:rPr>
          <w:rFonts w:ascii="Helvetica" w:eastAsia="Calibri" w:hAnsi="Helvetica" w:cs="Helvetica"/>
          <w:color w:val="111111"/>
          <w:sz w:val="20"/>
          <w:szCs w:val="20"/>
        </w:rPr>
        <w:t>предпроектных</w:t>
      </w:r>
      <w:proofErr w:type="spellEnd"/>
      <w:r w:rsidRPr="002B7FA5">
        <w:rPr>
          <w:rFonts w:ascii="Helvetica" w:eastAsia="Calibri" w:hAnsi="Helvetica" w:cs="Helvetica"/>
          <w:color w:val="111111"/>
          <w:sz w:val="20"/>
          <w:szCs w:val="20"/>
        </w:rPr>
        <w:t>   и проектных материалов;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систему экологической сертификации;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метрологическое обеспечение мероприятий по охране окружающей среды;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порядок проведения экологического мониторинга;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передовой  отечественный  и  зарубежный  опыт  в  области  обеспечения  экологической  безопасности;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порядок и сроки составления отчетности по охране окружающей среды и обеспечению 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экологической безопасности;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основы экономики, организации труда, производства и управления;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средства вычислительной техники, коммуникаций и связи;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теоретические   и   методологические   основы   менеджмента   в   области   обеспечения  экологической безопасности;</w:t>
      </w:r>
    </w:p>
    <w:p w:rsidR="000808B8" w:rsidRPr="002B7FA5" w:rsidRDefault="000808B8" w:rsidP="000808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Helvetica" w:eastAsia="Calibri" w:hAnsi="Helvetica" w:cs="Helvetica"/>
          <w:color w:val="111111"/>
          <w:sz w:val="20"/>
          <w:szCs w:val="20"/>
        </w:rPr>
      </w:pPr>
      <w:r w:rsidRPr="002B7FA5">
        <w:rPr>
          <w:rFonts w:ascii="Helvetica" w:eastAsia="Calibri" w:hAnsi="Helvetica" w:cs="Helvetica"/>
          <w:color w:val="111111"/>
          <w:sz w:val="20"/>
          <w:szCs w:val="20"/>
        </w:rPr>
        <w:t>основные    экологические    проблемы,    связанные    с  областью   профессиональной  деятельности,  современные  подходы  к  их  решению,  международный  и  российский  опыт  в  этой области.</w:t>
      </w:r>
    </w:p>
    <w:p w:rsidR="000808B8" w:rsidRPr="002B7FA5" w:rsidRDefault="000808B8" w:rsidP="000808B8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2B7FA5">
        <w:rPr>
          <w:rFonts w:ascii="Helvetica" w:eastAsia="Times New Roman" w:hAnsi="Helvetica" w:cs="Helvetica"/>
          <w:b/>
          <w:bCs/>
          <w:color w:val="111111"/>
          <w:sz w:val="20"/>
          <w:szCs w:val="20"/>
          <w:lang w:eastAsia="ru-RU"/>
        </w:rPr>
        <w:t>Умеет </w:t>
      </w:r>
      <w:r w:rsidRPr="002B7FA5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применять     полученные    знания    для   решения    задач   в  области   предупреждения  угрозы  вреда  от  хозяйственной  или  иной  деятельности,  в  том  числе  для   принятия управленческих решений.</w:t>
      </w:r>
    </w:p>
    <w:p w:rsidR="000808B8" w:rsidRPr="002B7FA5" w:rsidRDefault="000808B8" w:rsidP="000808B8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2B7FA5">
        <w:rPr>
          <w:rFonts w:ascii="Helvetica" w:eastAsia="Times New Roman" w:hAnsi="Helvetica" w:cs="Helvetica"/>
          <w:b/>
          <w:bCs/>
          <w:color w:val="111111"/>
          <w:sz w:val="20"/>
          <w:szCs w:val="20"/>
          <w:lang w:eastAsia="ru-RU"/>
        </w:rPr>
        <w:lastRenderedPageBreak/>
        <w:t>Владеет </w:t>
      </w:r>
      <w:r w:rsidRPr="002B7FA5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системным  подходом  к  решению  задач  по  снижению  экологического   риска в области профессиональной деятельности.</w:t>
      </w:r>
    </w:p>
    <w:p w:rsidR="000808B8" w:rsidRPr="002B7FA5" w:rsidRDefault="000808B8" w:rsidP="000808B8">
      <w:pPr>
        <w:spacing w:after="0" w:line="360" w:lineRule="auto"/>
        <w:ind w:firstLine="709"/>
        <w:jc w:val="both"/>
        <w:textAlignment w:val="baseline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2B7FA5">
        <w:rPr>
          <w:rFonts w:ascii="robotomedium" w:eastAsia="Times New Roman" w:hAnsi="robotomedium" w:cs="Times New Roman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2B7FA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  </w:t>
      </w:r>
      <w:r w:rsidR="00485333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40 </w:t>
      </w:r>
      <w:bookmarkStart w:id="0" w:name="_GoBack"/>
      <w:bookmarkEnd w:id="0"/>
      <w:r w:rsidRPr="002B7FA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часов</w:t>
      </w:r>
    </w:p>
    <w:p w:rsidR="000808B8" w:rsidRPr="002B7FA5" w:rsidRDefault="000808B8" w:rsidP="000808B8">
      <w:pPr>
        <w:spacing w:after="0" w:line="360" w:lineRule="auto"/>
        <w:ind w:firstLine="709"/>
        <w:jc w:val="both"/>
        <w:textAlignment w:val="baseline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2B7FA5">
        <w:rPr>
          <w:rFonts w:ascii="robotomedium" w:eastAsia="Times New Roman" w:hAnsi="robotomedium" w:cs="Times New Roman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2B7FA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очная</w:t>
      </w:r>
    </w:p>
    <w:p w:rsidR="000808B8" w:rsidRPr="002B7FA5" w:rsidRDefault="000808B8" w:rsidP="000808B8">
      <w:pPr>
        <w:spacing w:after="0" w:line="360" w:lineRule="auto"/>
        <w:ind w:firstLine="709"/>
        <w:jc w:val="both"/>
        <w:textAlignment w:val="baseline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2B7FA5">
        <w:rPr>
          <w:rFonts w:ascii="robotomedium" w:eastAsia="Times New Roman" w:hAnsi="robotomedium" w:cs="Times New Roman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2B7FA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6 000 руб.</w:t>
      </w:r>
    </w:p>
    <w:p w:rsidR="000808B8" w:rsidRPr="002B7FA5" w:rsidRDefault="000808B8" w:rsidP="000808B8">
      <w:pPr>
        <w:spacing w:after="0" w:line="360" w:lineRule="auto"/>
        <w:ind w:firstLine="709"/>
        <w:jc w:val="both"/>
        <w:textAlignment w:val="baseline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2B7FA5">
        <w:rPr>
          <w:rFonts w:ascii="robotomedium" w:eastAsia="Times New Roman" w:hAnsi="robotomedium" w:cs="Times New Roman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2B7FA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0808B8" w:rsidRDefault="000808B8" w:rsidP="000808B8">
      <w:pPr>
        <w:spacing w:after="0" w:line="360" w:lineRule="auto"/>
        <w:ind w:firstLine="709"/>
        <w:jc w:val="both"/>
      </w:pPr>
    </w:p>
    <w:p w:rsidR="008F764A" w:rsidRDefault="008F764A"/>
    <w:sectPr w:rsidR="008F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3E8"/>
    <w:multiLevelType w:val="multilevel"/>
    <w:tmpl w:val="091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735F5"/>
    <w:multiLevelType w:val="multilevel"/>
    <w:tmpl w:val="7F2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83"/>
    <w:rsid w:val="000808B8"/>
    <w:rsid w:val="00230883"/>
    <w:rsid w:val="00485333"/>
    <w:rsid w:val="008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>Дом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2017-06-21T04:58:00Z</dcterms:created>
  <dcterms:modified xsi:type="dcterms:W3CDTF">2017-06-21T09:14:00Z</dcterms:modified>
</cp:coreProperties>
</file>